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1F" w:rsidRDefault="007824A5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-269240</wp:posOffset>
            </wp:positionV>
            <wp:extent cx="1049655" cy="1152525"/>
            <wp:effectExtent l="0" t="0" r="0" b="9525"/>
            <wp:wrapNone/>
            <wp:docPr id="8" name="Picture 8" descr="NCBS_ACRC_LOGO_2017_S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CBS_ACRC_LOGO_2017_So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670" w:rsidRPr="00CE1002" w:rsidRDefault="00702FB7" w:rsidP="00702FB7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E1002">
        <w:rPr>
          <w:rFonts w:ascii="Calibri" w:hAnsi="Calibri"/>
          <w:b/>
          <w:sz w:val="28"/>
          <w:szCs w:val="28"/>
          <w:u w:val="single"/>
        </w:rPr>
        <w:t>Animal Care and Resource Center - Cage Space</w:t>
      </w:r>
      <w:r w:rsidR="00DA660E" w:rsidRPr="00CE1002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F75670" w:rsidRPr="00CE1002">
        <w:rPr>
          <w:rFonts w:ascii="Calibri" w:hAnsi="Calibri"/>
          <w:b/>
          <w:sz w:val="28"/>
          <w:szCs w:val="28"/>
          <w:u w:val="single"/>
        </w:rPr>
        <w:t>Request</w:t>
      </w:r>
      <w:r w:rsidR="00265A21" w:rsidRPr="00CE1002">
        <w:rPr>
          <w:rFonts w:ascii="Calibri" w:hAnsi="Calibri"/>
          <w:b/>
          <w:sz w:val="28"/>
          <w:szCs w:val="28"/>
          <w:u w:val="single"/>
        </w:rPr>
        <w:t xml:space="preserve"> Form</w:t>
      </w:r>
    </w:p>
    <w:p w:rsidR="00A8181F" w:rsidRPr="00CE1002" w:rsidRDefault="00A8181F" w:rsidP="00F75670">
      <w:pPr>
        <w:jc w:val="center"/>
        <w:rPr>
          <w:rFonts w:ascii="Calibri" w:hAnsi="Calibri"/>
          <w:b/>
          <w:u w:val="single"/>
        </w:rPr>
      </w:pPr>
    </w:p>
    <w:p w:rsidR="00F75670" w:rsidRDefault="00F75670" w:rsidP="00F75670">
      <w:pPr>
        <w:jc w:val="center"/>
        <w:rPr>
          <w:b/>
          <w:u w:val="single"/>
        </w:rPr>
      </w:pPr>
    </w:p>
    <w:p w:rsidR="002B37CC" w:rsidRDefault="00F75670" w:rsidP="00702FB7">
      <w:r>
        <w:tab/>
      </w:r>
    </w:p>
    <w:p w:rsidR="008C3337" w:rsidRDefault="008C3337" w:rsidP="00F75670"/>
    <w:p w:rsidR="008C3337" w:rsidRDefault="00A8181F" w:rsidP="00F75670">
      <w:r>
        <w:tab/>
        <w:t xml:space="preserve">                                         </w:t>
      </w:r>
      <w:r w:rsidR="008C3337">
        <w:t xml:space="preserve">                        </w:t>
      </w:r>
      <w:r>
        <w:t xml:space="preserve">                                                                                        </w:t>
      </w:r>
      <w:r w:rsidR="008C3337">
        <w:t xml:space="preserve">              </w:t>
      </w:r>
    </w:p>
    <w:p w:rsidR="00394E04" w:rsidRDefault="00702FB7" w:rsidP="00F75670">
      <w:r>
        <w:t>Please fill out the following fields and send the completed form back to Lily (</w:t>
      </w:r>
      <w:hyperlink r:id="rId8" w:history="1">
        <w:r w:rsidR="00263349" w:rsidRPr="000F1D2C">
          <w:rPr>
            <w:rStyle w:val="Hyperlink"/>
          </w:rPr>
          <w:t>acrcinfo@ncbs.res.in</w:t>
        </w:r>
      </w:hyperlink>
      <w:r>
        <w:t>). Your request will be reviewed at the next Internal Animal Users Committee meeting. The IAUC meets 1-2 times a month: you should then be notified of your request approval and decision within 1-3 weeks.</w:t>
      </w:r>
    </w:p>
    <w:p w:rsidR="00702FB7" w:rsidRDefault="00702FB7" w:rsidP="00F75670"/>
    <w:p w:rsidR="00394E04" w:rsidRDefault="00702FB7" w:rsidP="00394E04">
      <w:pPr>
        <w:numPr>
          <w:ilvl w:val="0"/>
          <w:numId w:val="1"/>
        </w:numPr>
      </w:pPr>
      <w:r>
        <w:t xml:space="preserve">Name of PI / </w:t>
      </w:r>
      <w:proofErr w:type="spellStart"/>
      <w:r>
        <w:t>LabID</w:t>
      </w:r>
      <w:proofErr w:type="spellEnd"/>
      <w:r>
        <w:t>:</w:t>
      </w:r>
    </w:p>
    <w:p w:rsidR="00702FB7" w:rsidRDefault="00702FB7" w:rsidP="00702FB7">
      <w:pPr>
        <w:ind w:left="720"/>
      </w:pPr>
    </w:p>
    <w:p w:rsidR="00702FB7" w:rsidRDefault="00702FB7" w:rsidP="00394E04">
      <w:pPr>
        <w:numPr>
          <w:ilvl w:val="0"/>
          <w:numId w:val="1"/>
        </w:numPr>
      </w:pPr>
      <w:r>
        <w:t>Corresponding submitted</w:t>
      </w:r>
      <w:r w:rsidR="00817C41">
        <w:t xml:space="preserve"> or approved IAEC project title (s) </w:t>
      </w:r>
      <w:r>
        <w:t>(with IAEC project ID# if known):</w:t>
      </w:r>
    </w:p>
    <w:p w:rsidR="00702FB7" w:rsidRDefault="00702FB7" w:rsidP="00702FB7">
      <w:pPr>
        <w:pStyle w:val="ListParagraph"/>
      </w:pPr>
    </w:p>
    <w:p w:rsidR="00702FB7" w:rsidRDefault="00702FB7" w:rsidP="00394E04">
      <w:pPr>
        <w:numPr>
          <w:ilvl w:val="0"/>
          <w:numId w:val="1"/>
        </w:numPr>
      </w:pPr>
      <w:r>
        <w:t xml:space="preserve">Budget code </w:t>
      </w:r>
      <w:r w:rsidR="000B455E">
        <w:t xml:space="preserve">or source of funding </w:t>
      </w:r>
      <w:r>
        <w:t xml:space="preserve">(the different </w:t>
      </w:r>
      <w:r w:rsidR="009642EF">
        <w:t xml:space="preserve">ACRC </w:t>
      </w:r>
      <w:r>
        <w:t xml:space="preserve">cage housing fees </w:t>
      </w:r>
      <w:r w:rsidR="009642EF">
        <w:t>are attached)</w:t>
      </w:r>
      <w:r>
        <w:t xml:space="preserve"> :</w:t>
      </w:r>
    </w:p>
    <w:p w:rsidR="003C3B22" w:rsidRDefault="003C3B22" w:rsidP="003C3B22">
      <w:pPr>
        <w:pStyle w:val="ListParagraph"/>
      </w:pPr>
    </w:p>
    <w:p w:rsidR="003C3B22" w:rsidRDefault="004E744C" w:rsidP="00394E04">
      <w:pPr>
        <w:numPr>
          <w:ilvl w:val="0"/>
          <w:numId w:val="1"/>
        </w:numPr>
      </w:pPr>
      <w:r>
        <w:t xml:space="preserve">Start and END </w:t>
      </w:r>
      <w:r w:rsidR="003C3B22">
        <w:t xml:space="preserve">Date / period of </w:t>
      </w:r>
      <w:r w:rsidR="00A039F1">
        <w:t xml:space="preserve">cage space </w:t>
      </w:r>
      <w:r w:rsidR="003C3B22">
        <w:t xml:space="preserve">request: </w:t>
      </w:r>
    </w:p>
    <w:p w:rsidR="005137FE" w:rsidRDefault="005137FE" w:rsidP="005137FE">
      <w:pPr>
        <w:pStyle w:val="ListParagraph"/>
      </w:pPr>
    </w:p>
    <w:p w:rsidR="005137FE" w:rsidRDefault="005137FE" w:rsidP="00394E04">
      <w:pPr>
        <w:numPr>
          <w:ilvl w:val="0"/>
          <w:numId w:val="1"/>
        </w:numPr>
      </w:pPr>
      <w:r>
        <w:t>Current maximum number of allocated cages per animal housing environment type</w:t>
      </w:r>
      <w:r w:rsidR="009C6EEF">
        <w:t xml:space="preserve"> (if applicable</w:t>
      </w:r>
      <w:r w:rsidR="000B455E">
        <w:t xml:space="preserve"> / for internal labs only</w:t>
      </w:r>
      <w:r w:rsidR="009C6EEF">
        <w:t>)</w:t>
      </w:r>
      <w:r>
        <w:t>?</w:t>
      </w:r>
    </w:p>
    <w:p w:rsidR="00394E04" w:rsidRDefault="00394E04" w:rsidP="00BD7C22">
      <w:pPr>
        <w:pStyle w:val="ListParagraph"/>
        <w:ind w:left="0"/>
      </w:pPr>
    </w:p>
    <w:p w:rsidR="00533EF4" w:rsidRDefault="005137FE" w:rsidP="00394E04">
      <w:pPr>
        <w:numPr>
          <w:ilvl w:val="0"/>
          <w:numId w:val="1"/>
        </w:numPr>
      </w:pPr>
      <w:r>
        <w:t xml:space="preserve">Updated </w:t>
      </w:r>
      <w:r w:rsidR="008261F2">
        <w:t xml:space="preserve">TOTAL </w:t>
      </w:r>
      <w:r w:rsidR="00394E04">
        <w:t xml:space="preserve">Number of </w:t>
      </w:r>
      <w:r>
        <w:t xml:space="preserve">total </w:t>
      </w:r>
      <w:r w:rsidR="00394E04">
        <w:t>cages requested per Vivarium</w:t>
      </w:r>
      <w:r w:rsidR="00BD7C22">
        <w:t xml:space="preserve"># / SPF level# / </w:t>
      </w:r>
      <w:proofErr w:type="spellStart"/>
      <w:r w:rsidR="00BD7C22">
        <w:t>ABSLlevel</w:t>
      </w:r>
      <w:proofErr w:type="spellEnd"/>
      <w:r w:rsidR="00BD7C22">
        <w:t># requested f</w:t>
      </w:r>
      <w:r w:rsidR="00394E04">
        <w:t xml:space="preserve">or the next </w:t>
      </w:r>
      <w:r w:rsidR="00817C41">
        <w:t>12</w:t>
      </w:r>
      <w:r w:rsidR="00394E04">
        <w:t xml:space="preserve"> months</w:t>
      </w:r>
    </w:p>
    <w:p w:rsidR="00BD7C22" w:rsidRDefault="00BD7C22" w:rsidP="00533EF4">
      <w:r>
        <w:t>(</w:t>
      </w:r>
      <w:r w:rsidR="00CC4C3F">
        <w:t xml:space="preserve">please fill out the </w:t>
      </w:r>
      <w:r>
        <w:t>table</w:t>
      </w:r>
      <w:r w:rsidR="00533EF4">
        <w:t>s 1 &amp; 2</w:t>
      </w:r>
      <w:r>
        <w:t xml:space="preserve"> below</w:t>
      </w:r>
      <w:r w:rsidR="00CC4C3F">
        <w:t>/next page</w:t>
      </w:r>
      <w:r>
        <w:t>)</w:t>
      </w:r>
      <w:r w:rsidR="00394E04">
        <w:t>:</w:t>
      </w:r>
    </w:p>
    <w:p w:rsidR="00BD7C22" w:rsidRDefault="00BD7C22" w:rsidP="00BD7C22">
      <w:pPr>
        <w:pStyle w:val="ListParagraph"/>
      </w:pPr>
    </w:p>
    <w:p w:rsidR="008C3337" w:rsidRDefault="00CC4C3F" w:rsidP="00BD7C22">
      <w:r>
        <w:t xml:space="preserve">You will need to </w:t>
      </w:r>
      <w:r w:rsidR="00BD7C22">
        <w:t xml:space="preserve">identify which Vivarium type, SPF level, and eventual ABSL2 cages you will be requiring </w:t>
      </w:r>
      <w:r>
        <w:t xml:space="preserve">for your experiment </w:t>
      </w:r>
      <w:r w:rsidR="00BD7C22">
        <w:t>as the space availability</w:t>
      </w:r>
      <w:r>
        <w:t xml:space="preserve"> and </w:t>
      </w:r>
      <w:r w:rsidR="00BD7C22">
        <w:t>corresponding daily cage fees are animal housing environment depende</w:t>
      </w:r>
      <w:r w:rsidR="00533EF4">
        <w:t>nt</w:t>
      </w:r>
      <w:r w:rsidR="00BD7C22">
        <w:t>. The different SPF requirements</w:t>
      </w:r>
      <w:r w:rsidR="009C6EEF">
        <w:t>, housing fees</w:t>
      </w:r>
      <w:r w:rsidR="00BD7C22">
        <w:t xml:space="preserve"> and definitions can be found on the </w:t>
      </w:r>
      <w:hyperlink r:id="rId9" w:history="1">
        <w:r w:rsidR="00BD7C22" w:rsidRPr="00BD7C22">
          <w:rPr>
            <w:rStyle w:val="Hyperlink"/>
          </w:rPr>
          <w:t>ACRC website</w:t>
        </w:r>
      </w:hyperlink>
      <w:r w:rsidR="00BD7C22">
        <w:t>. Please do contact Lily (</w:t>
      </w:r>
      <w:hyperlink r:id="rId10" w:history="1">
        <w:r w:rsidR="00263349" w:rsidRPr="000F1D2C">
          <w:rPr>
            <w:rStyle w:val="Hyperlink"/>
          </w:rPr>
          <w:t>acrcinfo@ncbs.res.in</w:t>
        </w:r>
      </w:hyperlink>
      <w:r w:rsidR="00BD7C22">
        <w:t>) if you need any additional clarifications or help in estimating these future cage (breeding and experimental) number requir</w:t>
      </w:r>
      <w:r w:rsidR="00D53C98">
        <w:t>e</w:t>
      </w:r>
      <w:r w:rsidR="00BD7C22">
        <w:t>ments.</w:t>
      </w:r>
      <w:r w:rsidR="008C3337">
        <w:t xml:space="preserve">                                            </w:t>
      </w:r>
    </w:p>
    <w:p w:rsidR="008C3337" w:rsidRDefault="00945E6B" w:rsidP="00F75670">
      <w:r>
        <w:t xml:space="preserve">Pathogens being monitored and excluded from our mouse high barrier SPF1 or SPF2 facilities are updated </w:t>
      </w:r>
      <w:hyperlink r:id="rId11" w:history="1">
        <w:r w:rsidRPr="00945E6B">
          <w:rPr>
            <w:rStyle w:val="Hyperlink"/>
          </w:rPr>
          <w:t>HERE.</w:t>
        </w:r>
      </w:hyperlink>
    </w:p>
    <w:p w:rsidR="00D53C98" w:rsidRDefault="00D53C98" w:rsidP="00F75670"/>
    <w:p w:rsidR="008865E1" w:rsidRDefault="00236CAA" w:rsidP="00F75670">
      <w:r>
        <w:br w:type="page"/>
      </w:r>
    </w:p>
    <w:p w:rsidR="008865E1" w:rsidRDefault="008865E1" w:rsidP="00F75670"/>
    <w:p w:rsidR="00D53C98" w:rsidRPr="00533EF4" w:rsidRDefault="00462867" w:rsidP="00462867">
      <w:pPr>
        <w:rPr>
          <w:b/>
          <w:u w:val="single"/>
        </w:rPr>
      </w:pPr>
      <w:r>
        <w:rPr>
          <w:b/>
          <w:u w:val="single"/>
        </w:rPr>
        <w:t xml:space="preserve">6)- </w:t>
      </w:r>
      <w:r w:rsidR="00D53C98" w:rsidRPr="00533EF4">
        <w:rPr>
          <w:b/>
          <w:u w:val="single"/>
        </w:rPr>
        <w:t>Table 1:</w:t>
      </w:r>
      <w:r w:rsidR="001701A3">
        <w:rPr>
          <w:b/>
          <w:u w:val="single"/>
        </w:rPr>
        <w:t xml:space="preserve"> YEARLY </w:t>
      </w:r>
      <w:r w:rsidR="00392E38">
        <w:rPr>
          <w:b/>
          <w:u w:val="single"/>
        </w:rPr>
        <w:t xml:space="preserve">breakup of </w:t>
      </w:r>
      <w:r w:rsidR="001701A3">
        <w:rPr>
          <w:b/>
          <w:u w:val="single"/>
        </w:rPr>
        <w:t>ANIMAL REQUIREMENTS</w:t>
      </w:r>
    </w:p>
    <w:tbl>
      <w:tblPr>
        <w:tblpPr w:leftFromText="180" w:rightFromText="180" w:vertAnchor="text" w:horzAnchor="margin" w:tblpXSpec="center" w:tblpY="327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1387"/>
        <w:gridCol w:w="1350"/>
        <w:gridCol w:w="1440"/>
        <w:gridCol w:w="1260"/>
        <w:gridCol w:w="2340"/>
        <w:gridCol w:w="1710"/>
        <w:gridCol w:w="1530"/>
        <w:gridCol w:w="1350"/>
      </w:tblGrid>
      <w:tr w:rsidR="00AB783F" w:rsidTr="004D7C1F">
        <w:trPr>
          <w:trHeight w:val="1458"/>
        </w:trPr>
        <w:tc>
          <w:tcPr>
            <w:tcW w:w="2051" w:type="dxa"/>
            <w:shd w:val="clear" w:color="auto" w:fill="auto"/>
            <w:vAlign w:val="center"/>
          </w:tcPr>
          <w:p w:rsidR="00AB783F" w:rsidRDefault="00AB783F" w:rsidP="00AB783F">
            <w:pPr>
              <w:jc w:val="center"/>
            </w:pPr>
            <w:r>
              <w:t>Strain name</w:t>
            </w:r>
          </w:p>
          <w:p w:rsidR="00AB783F" w:rsidRDefault="00A300F4" w:rsidP="00AB783F">
            <w:pPr>
              <w:jc w:val="center"/>
            </w:pPr>
            <w:r>
              <w:t>Or Stock#</w:t>
            </w:r>
          </w:p>
        </w:tc>
        <w:tc>
          <w:tcPr>
            <w:tcW w:w="1387" w:type="dxa"/>
            <w:vAlign w:val="center"/>
          </w:tcPr>
          <w:p w:rsidR="00AB783F" w:rsidRDefault="00AB783F" w:rsidP="00AB783F">
            <w:pPr>
              <w:jc w:val="center"/>
            </w:pPr>
            <w:r>
              <w:t xml:space="preserve">Number of </w:t>
            </w:r>
            <w:r w:rsidRPr="00612D5C">
              <w:rPr>
                <w:b/>
              </w:rPr>
              <w:t>ANIMAL</w:t>
            </w:r>
            <w:r>
              <w:t xml:space="preserve"> MALE</w:t>
            </w:r>
          </w:p>
          <w:p w:rsidR="00AB783F" w:rsidRDefault="00AB783F" w:rsidP="00AB783F">
            <w:pPr>
              <w:jc w:val="center"/>
            </w:pPr>
            <w:r>
              <w:t>BREEDER per YEAR</w:t>
            </w:r>
          </w:p>
        </w:tc>
        <w:tc>
          <w:tcPr>
            <w:tcW w:w="1350" w:type="dxa"/>
            <w:vAlign w:val="center"/>
          </w:tcPr>
          <w:p w:rsidR="00AB783F" w:rsidRDefault="004D7C1F" w:rsidP="00AB783F">
            <w:pPr>
              <w:jc w:val="center"/>
            </w:pPr>
            <w:r>
              <w:t xml:space="preserve">Number of </w:t>
            </w:r>
            <w:r w:rsidRPr="00612D5C">
              <w:rPr>
                <w:b/>
              </w:rPr>
              <w:t>ANIMAL</w:t>
            </w:r>
            <w:r>
              <w:t xml:space="preserve"> FEMALE BREEDER</w:t>
            </w:r>
          </w:p>
          <w:p w:rsidR="00AB783F" w:rsidRDefault="00AB783F" w:rsidP="00AB783F">
            <w:pPr>
              <w:jc w:val="center"/>
            </w:pPr>
            <w:r>
              <w:t>per YEAR</w:t>
            </w:r>
          </w:p>
        </w:tc>
        <w:tc>
          <w:tcPr>
            <w:tcW w:w="1440" w:type="dxa"/>
            <w:vAlign w:val="center"/>
          </w:tcPr>
          <w:p w:rsidR="004D7C1F" w:rsidRDefault="00AB783F" w:rsidP="00AB783F">
            <w:pPr>
              <w:jc w:val="center"/>
              <w:rPr>
                <w:b/>
                <w:color w:val="FF0000"/>
                <w:vertAlign w:val="superscript"/>
              </w:rPr>
            </w:pPr>
            <w:r>
              <w:t>MAX Number of BREEDER</w:t>
            </w:r>
            <w:r w:rsidR="004D7C1F" w:rsidRPr="004D7C1F">
              <w:rPr>
                <w:b/>
                <w:color w:val="FF0000"/>
                <w:vertAlign w:val="superscript"/>
              </w:rPr>
              <w:t>#</w:t>
            </w:r>
          </w:p>
          <w:p w:rsidR="00AB783F" w:rsidRPr="00A300F4" w:rsidRDefault="00AB783F" w:rsidP="00AB783F">
            <w:pPr>
              <w:jc w:val="center"/>
              <w:rPr>
                <w:b/>
                <w:u w:val="single"/>
              </w:rPr>
            </w:pPr>
            <w:r w:rsidRPr="00A300F4">
              <w:rPr>
                <w:b/>
                <w:u w:val="single"/>
              </w:rPr>
              <w:t>CAGES</w:t>
            </w:r>
          </w:p>
          <w:p w:rsidR="00AB783F" w:rsidRDefault="00AB783F" w:rsidP="00AB783F">
            <w:pPr>
              <w:jc w:val="center"/>
            </w:pPr>
            <w:r>
              <w:t>Required</w:t>
            </w:r>
          </w:p>
          <w:p w:rsidR="00AB783F" w:rsidRDefault="00AB783F" w:rsidP="00AB783F">
            <w:pPr>
              <w:jc w:val="center"/>
            </w:pPr>
            <w:r>
              <w:t>per DAY</w:t>
            </w:r>
          </w:p>
        </w:tc>
        <w:tc>
          <w:tcPr>
            <w:tcW w:w="1260" w:type="dxa"/>
            <w:vAlign w:val="center"/>
          </w:tcPr>
          <w:p w:rsidR="00AB783F" w:rsidRDefault="00AB783F" w:rsidP="00AB783F">
            <w:pPr>
              <w:jc w:val="center"/>
            </w:pPr>
            <w:r>
              <w:t>Expected average number of pups per litter?</w:t>
            </w:r>
          </w:p>
        </w:tc>
        <w:tc>
          <w:tcPr>
            <w:tcW w:w="2340" w:type="dxa"/>
            <w:vAlign w:val="center"/>
          </w:tcPr>
          <w:p w:rsidR="00AB783F" w:rsidRDefault="00AB783F" w:rsidP="00AB783F">
            <w:pPr>
              <w:jc w:val="center"/>
            </w:pPr>
            <w:r>
              <w:t xml:space="preserve">Predicted Number of Experimental </w:t>
            </w:r>
            <w:r w:rsidRPr="00612D5C">
              <w:rPr>
                <w:b/>
              </w:rPr>
              <w:t>ANIMALS</w:t>
            </w:r>
            <w:r>
              <w:t xml:space="preserve"> to be used per year</w:t>
            </w:r>
          </w:p>
          <w:p w:rsidR="00AB783F" w:rsidRDefault="00AB783F" w:rsidP="00AB783F">
            <w:pPr>
              <w:jc w:val="center"/>
            </w:pPr>
            <w:r>
              <w:t>(per gender / per genotype)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B783F" w:rsidRDefault="00AB783F" w:rsidP="00AB783F">
            <w:pPr>
              <w:jc w:val="center"/>
            </w:pPr>
            <w:r>
              <w:t>Predicted Number of Non-Required</w:t>
            </w:r>
            <w:r w:rsidRPr="0053687A">
              <w:rPr>
                <w:color w:val="FF0000"/>
                <w:szCs w:val="28"/>
              </w:rPr>
              <w:t>*</w:t>
            </w:r>
          </w:p>
          <w:p w:rsidR="00AB783F" w:rsidRDefault="00AB783F" w:rsidP="00AB783F">
            <w:pPr>
              <w:jc w:val="center"/>
            </w:pPr>
            <w:r w:rsidRPr="00612D5C">
              <w:rPr>
                <w:b/>
              </w:rPr>
              <w:t>ANIMALS</w:t>
            </w:r>
            <w:r>
              <w:t xml:space="preserve"> to be produced</w:t>
            </w:r>
          </w:p>
          <w:p w:rsidR="00AB783F" w:rsidRDefault="00AB783F" w:rsidP="00AB783F">
            <w:pPr>
              <w:jc w:val="center"/>
            </w:pPr>
            <w:r>
              <w:t>per YEAR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783F" w:rsidRDefault="00AB783F" w:rsidP="00AB783F">
            <w:pPr>
              <w:jc w:val="center"/>
            </w:pPr>
            <w:r>
              <w:t>MAX number of Experimental</w:t>
            </w:r>
            <w:r w:rsidR="004D7C1F">
              <w:t>/ Stock</w:t>
            </w:r>
          </w:p>
          <w:p w:rsidR="00AB783F" w:rsidRDefault="00AB783F" w:rsidP="00AB783F">
            <w:pPr>
              <w:jc w:val="center"/>
            </w:pPr>
            <w:r w:rsidRPr="00A300F4">
              <w:rPr>
                <w:b/>
                <w:u w:val="single"/>
              </w:rPr>
              <w:t>CAGES</w:t>
            </w:r>
            <w:r w:rsidR="002251DF" w:rsidRPr="002251DF">
              <w:rPr>
                <w:b/>
                <w:color w:val="FF0000"/>
                <w:vertAlign w:val="superscript"/>
              </w:rPr>
              <w:t>#</w:t>
            </w:r>
          </w:p>
          <w:p w:rsidR="00AB783F" w:rsidRDefault="00AB783F" w:rsidP="00AB783F">
            <w:pPr>
              <w:jc w:val="center"/>
            </w:pPr>
            <w:r>
              <w:t>Required</w:t>
            </w:r>
          </w:p>
          <w:p w:rsidR="00AB783F" w:rsidRDefault="00AB783F" w:rsidP="00AB783F">
            <w:pPr>
              <w:jc w:val="center"/>
            </w:pPr>
            <w:r>
              <w:t>per DAY</w:t>
            </w:r>
          </w:p>
        </w:tc>
        <w:tc>
          <w:tcPr>
            <w:tcW w:w="1350" w:type="dxa"/>
            <w:vAlign w:val="center"/>
          </w:tcPr>
          <w:p w:rsidR="00AB783F" w:rsidRDefault="00AB783F" w:rsidP="00AB783F">
            <w:pPr>
              <w:jc w:val="center"/>
            </w:pPr>
            <w:r>
              <w:t>For which Vivarium</w:t>
            </w:r>
            <w:r w:rsidR="004B63C4">
              <w:t xml:space="preserve"> </w:t>
            </w:r>
            <w:r w:rsidR="004B63C4" w:rsidRPr="004B63C4">
              <w:rPr>
                <w:sz w:val="20"/>
                <w:szCs w:val="20"/>
              </w:rPr>
              <w:t>Environment</w:t>
            </w:r>
            <w:r>
              <w:t>,</w:t>
            </w:r>
          </w:p>
          <w:p w:rsidR="00AB783F" w:rsidRDefault="00AB783F" w:rsidP="00AB783F">
            <w:pPr>
              <w:jc w:val="center"/>
            </w:pPr>
            <w:r>
              <w:t>SPF-L#,</w:t>
            </w:r>
          </w:p>
          <w:p w:rsidR="00AB783F" w:rsidRDefault="00AB783F" w:rsidP="00AB783F">
            <w:pPr>
              <w:jc w:val="center"/>
            </w:pPr>
            <w:r>
              <w:t>ABSL2?</w:t>
            </w:r>
          </w:p>
        </w:tc>
      </w:tr>
      <w:tr w:rsidR="00AB783F" w:rsidTr="004D7C1F">
        <w:trPr>
          <w:trHeight w:val="622"/>
        </w:trPr>
        <w:tc>
          <w:tcPr>
            <w:tcW w:w="2051" w:type="dxa"/>
            <w:shd w:val="clear" w:color="auto" w:fill="auto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387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350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2340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350" w:type="dxa"/>
            <w:vAlign w:val="center"/>
          </w:tcPr>
          <w:p w:rsidR="00AB783F" w:rsidRDefault="00AB783F" w:rsidP="00AB783F">
            <w:pPr>
              <w:jc w:val="center"/>
            </w:pPr>
          </w:p>
        </w:tc>
      </w:tr>
      <w:tr w:rsidR="00AB783F" w:rsidTr="004D7C1F">
        <w:trPr>
          <w:trHeight w:val="622"/>
        </w:trPr>
        <w:tc>
          <w:tcPr>
            <w:tcW w:w="2051" w:type="dxa"/>
            <w:shd w:val="clear" w:color="auto" w:fill="auto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387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350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2340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350" w:type="dxa"/>
            <w:vAlign w:val="center"/>
          </w:tcPr>
          <w:p w:rsidR="00AB783F" w:rsidRDefault="00AB783F" w:rsidP="00AB783F">
            <w:pPr>
              <w:jc w:val="center"/>
            </w:pPr>
          </w:p>
        </w:tc>
      </w:tr>
      <w:tr w:rsidR="00AB783F" w:rsidTr="004D7C1F">
        <w:trPr>
          <w:trHeight w:val="622"/>
        </w:trPr>
        <w:tc>
          <w:tcPr>
            <w:tcW w:w="2051" w:type="dxa"/>
            <w:shd w:val="clear" w:color="auto" w:fill="auto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387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350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2340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350" w:type="dxa"/>
            <w:vAlign w:val="center"/>
          </w:tcPr>
          <w:p w:rsidR="00AB783F" w:rsidRDefault="00AB783F" w:rsidP="00AB783F">
            <w:pPr>
              <w:jc w:val="center"/>
            </w:pPr>
          </w:p>
        </w:tc>
      </w:tr>
      <w:tr w:rsidR="00AB783F" w:rsidTr="004D7C1F">
        <w:trPr>
          <w:trHeight w:val="622"/>
        </w:trPr>
        <w:tc>
          <w:tcPr>
            <w:tcW w:w="2051" w:type="dxa"/>
            <w:shd w:val="clear" w:color="auto" w:fill="auto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387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350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2340" w:type="dxa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B783F" w:rsidRDefault="00AB783F" w:rsidP="00AB783F">
            <w:pPr>
              <w:jc w:val="center"/>
            </w:pPr>
          </w:p>
        </w:tc>
        <w:tc>
          <w:tcPr>
            <w:tcW w:w="1350" w:type="dxa"/>
            <w:vAlign w:val="center"/>
          </w:tcPr>
          <w:p w:rsidR="00AB783F" w:rsidRDefault="00AB783F" w:rsidP="00AB783F">
            <w:pPr>
              <w:jc w:val="center"/>
            </w:pPr>
          </w:p>
        </w:tc>
      </w:tr>
    </w:tbl>
    <w:p w:rsidR="00D53C98" w:rsidRDefault="00D53C98" w:rsidP="00F75670"/>
    <w:p w:rsidR="00D53C98" w:rsidRPr="00D53C98" w:rsidRDefault="00D53C98" w:rsidP="00D53C98"/>
    <w:p w:rsidR="00533EF4" w:rsidRDefault="00004D3A" w:rsidP="00D53C98">
      <w:r w:rsidRPr="00004D3A">
        <w:rPr>
          <w:color w:val="FF0000"/>
          <w:sz w:val="32"/>
          <w:szCs w:val="32"/>
        </w:rPr>
        <w:t>*</w:t>
      </w:r>
      <w:r>
        <w:t xml:space="preserve">Non-Required animals are animals which will </w:t>
      </w:r>
      <w:r w:rsidR="00236CAA">
        <w:t>be produced</w:t>
      </w:r>
      <w:r>
        <w:t xml:space="preserve"> as result of the breeding scheme but which will not be used for experiments because not matching required experimental gen</w:t>
      </w:r>
      <w:r w:rsidR="002251DF">
        <w:t>otype/ gender/ fitness criteria.</w:t>
      </w:r>
    </w:p>
    <w:p w:rsidR="004B63C4" w:rsidRDefault="002251DF" w:rsidP="00D53C98">
      <w:r w:rsidRPr="002251DF">
        <w:rPr>
          <w:b/>
          <w:color w:val="FF0000"/>
          <w:sz w:val="32"/>
          <w:szCs w:val="32"/>
          <w:vertAlign w:val="superscript"/>
        </w:rPr>
        <w:t>#</w:t>
      </w:r>
      <w:r>
        <w:t xml:space="preserve"> </w:t>
      </w:r>
      <w:r w:rsidR="004D7C1F">
        <w:t>Mouse Breeder cages can only be set up as duos (1 male +1female) or trios (1 m</w:t>
      </w:r>
      <w:r w:rsidR="00A27FE2">
        <w:t>ale</w:t>
      </w:r>
      <w:r w:rsidR="004D7C1F">
        <w:t xml:space="preserve"> +2 females) </w:t>
      </w:r>
      <w:r w:rsidR="00AE2DD7">
        <w:t xml:space="preserve">– Breeder animals are typically replaced every </w:t>
      </w:r>
      <w:r w:rsidR="00561910">
        <w:t>6-8</w:t>
      </w:r>
      <w:r w:rsidR="00AE2DD7">
        <w:t xml:space="preserve"> months depending on strain specifics-</w:t>
      </w:r>
      <w:r w:rsidR="004D7C1F">
        <w:t xml:space="preserve"> </w:t>
      </w:r>
      <w:r w:rsidR="004B63C4">
        <w:t xml:space="preserve">Production/Breeding cages should be set up with YOUNG fertile animals </w:t>
      </w:r>
      <w:r w:rsidR="00561910">
        <w:t xml:space="preserve">at max </w:t>
      </w:r>
      <w:r w:rsidR="004B63C4">
        <w:t xml:space="preserve">3months </w:t>
      </w:r>
      <w:r w:rsidR="00561910">
        <w:t xml:space="preserve">of age </w:t>
      </w:r>
      <w:r w:rsidR="004B63C4">
        <w:t>to ensure maximum quality production and max breeding efficiency.</w:t>
      </w:r>
      <w:r w:rsidR="00EF6FA0">
        <w:t xml:space="preserve"> Old animals or animals that have never bred within their first</w:t>
      </w:r>
      <w:r w:rsidR="00B52389">
        <w:t xml:space="preserve"> 3</w:t>
      </w:r>
      <w:r w:rsidR="00EF6FA0">
        <w:t>months of age will not be good breeders.</w:t>
      </w:r>
    </w:p>
    <w:p w:rsidR="004B63C4" w:rsidRDefault="002251DF" w:rsidP="00D53C98">
      <w:r>
        <w:t xml:space="preserve">Mouse </w:t>
      </w:r>
      <w:r w:rsidR="004D7C1F">
        <w:t xml:space="preserve">stock/experimental </w:t>
      </w:r>
      <w:r>
        <w:t xml:space="preserve">cages can </w:t>
      </w:r>
      <w:r w:rsidR="004B63C4">
        <w:t xml:space="preserve">hold a maximum of </w:t>
      </w:r>
      <w:r w:rsidR="002276EC">
        <w:t>5</w:t>
      </w:r>
      <w:r w:rsidR="004B63C4">
        <w:t xml:space="preserve"> adult mice.</w:t>
      </w:r>
    </w:p>
    <w:p w:rsidR="002251DF" w:rsidRDefault="002251DF" w:rsidP="00D53C98">
      <w:r>
        <w:t>Rat cages can hold a maximum of 3 adult rats-</w:t>
      </w:r>
    </w:p>
    <w:p w:rsidR="00236CAA" w:rsidRDefault="00236CAA" w:rsidP="00D53C98"/>
    <w:p w:rsidR="00236CAA" w:rsidRDefault="00236CAA" w:rsidP="00236CAA">
      <w:pPr>
        <w:numPr>
          <w:ilvl w:val="0"/>
          <w:numId w:val="2"/>
        </w:numPr>
      </w:pPr>
      <w:r>
        <w:t xml:space="preserve">Additional Comments </w:t>
      </w:r>
      <w:r w:rsidR="00F15682">
        <w:t xml:space="preserve">/ requirements </w:t>
      </w:r>
      <w:r>
        <w:t>to be considered</w:t>
      </w:r>
      <w:proofErr w:type="gramStart"/>
      <w:r>
        <w:t>?:</w:t>
      </w:r>
      <w:proofErr w:type="gramEnd"/>
    </w:p>
    <w:p w:rsidR="00236CAA" w:rsidRPr="00004D3A" w:rsidRDefault="00236CAA" w:rsidP="00236CAA"/>
    <w:p w:rsidR="00533EF4" w:rsidRPr="00533EF4" w:rsidRDefault="00533EF4" w:rsidP="00533EF4"/>
    <w:p w:rsidR="00236CAA" w:rsidRDefault="00236CAA" w:rsidP="00D53C98"/>
    <w:p w:rsidR="00533EF4" w:rsidRPr="00010392" w:rsidRDefault="00533EF4" w:rsidP="00533EF4">
      <w:pPr>
        <w:rPr>
          <w:b/>
          <w:u w:val="single"/>
        </w:rPr>
      </w:pPr>
      <w:r w:rsidRPr="00100712">
        <w:rPr>
          <w:b/>
          <w:u w:val="single"/>
        </w:rPr>
        <w:t>Date:</w:t>
      </w:r>
      <w:r w:rsidRPr="00010392">
        <w:tab/>
      </w:r>
      <w:r w:rsidRPr="00010392">
        <w:tab/>
      </w:r>
      <w:r w:rsidRPr="00010392">
        <w:tab/>
      </w:r>
      <w:r w:rsidR="000953B2">
        <w:tab/>
      </w:r>
      <w:r w:rsidR="000953B2">
        <w:tab/>
      </w:r>
      <w:r w:rsidRPr="00010392">
        <w:tab/>
      </w:r>
      <w:r>
        <w:rPr>
          <w:b/>
          <w:u w:val="single"/>
        </w:rPr>
        <w:t>Investi</w:t>
      </w:r>
      <w:r w:rsidRPr="00100712">
        <w:rPr>
          <w:b/>
          <w:u w:val="single"/>
        </w:rPr>
        <w:t>gator Name &amp; Signature:</w:t>
      </w:r>
    </w:p>
    <w:p w:rsidR="00533EF4" w:rsidRDefault="000953B2" w:rsidP="00D53C98">
      <w:r>
        <w:tab/>
      </w:r>
    </w:p>
    <w:p w:rsidR="00D53C98" w:rsidRPr="00D53C98" w:rsidRDefault="008865E1" w:rsidP="00D53C98">
      <w:r w:rsidRPr="00533EF4">
        <w:br w:type="page"/>
      </w:r>
      <w:r w:rsidR="007824A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7839075</wp:posOffset>
            </wp:positionH>
            <wp:positionV relativeFrom="paragraph">
              <wp:posOffset>-402590</wp:posOffset>
            </wp:positionV>
            <wp:extent cx="1049655" cy="1152525"/>
            <wp:effectExtent l="0" t="0" r="0" b="9525"/>
            <wp:wrapNone/>
            <wp:docPr id="10" name="Picture 10" descr="NCBS_ACRC_LOGO_2017_S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CBS_ACRC_LOGO_2017_So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C98" w:rsidRPr="00533EF4" w:rsidRDefault="00462867" w:rsidP="00D53C98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6)-</w:t>
      </w:r>
      <w:proofErr w:type="gramEnd"/>
      <w:r>
        <w:rPr>
          <w:b/>
          <w:u w:val="single"/>
        </w:rPr>
        <w:t xml:space="preserve"> </w:t>
      </w:r>
      <w:r w:rsidR="00D53C98" w:rsidRPr="00533EF4">
        <w:rPr>
          <w:b/>
          <w:u w:val="single"/>
        </w:rPr>
        <w:t>Table 2:</w:t>
      </w:r>
      <w:r w:rsidR="003B0A9C">
        <w:rPr>
          <w:b/>
          <w:u w:val="single"/>
        </w:rPr>
        <w:t xml:space="preserve"> </w:t>
      </w:r>
      <w:r w:rsidR="00BB2227">
        <w:rPr>
          <w:b/>
          <w:u w:val="single"/>
        </w:rPr>
        <w:t>TOTAL</w:t>
      </w:r>
      <w:r w:rsidR="003B0A9C">
        <w:rPr>
          <w:b/>
          <w:u w:val="single"/>
        </w:rPr>
        <w:t xml:space="preserve"> estimated max numbers of cages required for the next 12 months</w:t>
      </w:r>
    </w:p>
    <w:p w:rsidR="00D53C98" w:rsidRPr="00D53C98" w:rsidRDefault="00D53C98" w:rsidP="00D53C98"/>
    <w:p w:rsidR="00D53C98" w:rsidRPr="00D53C98" w:rsidRDefault="00D53C98" w:rsidP="00D53C98"/>
    <w:tbl>
      <w:tblPr>
        <w:tblpPr w:leftFromText="180" w:rightFromText="180" w:vertAnchor="text" w:horzAnchor="margin" w:tblpXSpec="center" w:tblpY="333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3960"/>
      </w:tblGrid>
      <w:tr w:rsidR="00533EF4" w:rsidTr="00C86012">
        <w:trPr>
          <w:trHeight w:val="710"/>
        </w:trPr>
        <w:tc>
          <w:tcPr>
            <w:tcW w:w="5148" w:type="dxa"/>
            <w:shd w:val="clear" w:color="auto" w:fill="auto"/>
            <w:vAlign w:val="center"/>
          </w:tcPr>
          <w:p w:rsidR="00533EF4" w:rsidRDefault="00533EF4" w:rsidP="00533EF4">
            <w:pPr>
              <w:jc w:val="center"/>
            </w:pPr>
            <w:r>
              <w:t>Total MAX</w:t>
            </w:r>
            <w:r w:rsidR="003B0A9C">
              <w:t xml:space="preserve"> </w:t>
            </w:r>
            <w:r>
              <w:t xml:space="preserve">number of </w:t>
            </w:r>
            <w:r w:rsidR="003B0A9C">
              <w:t xml:space="preserve">daily </w:t>
            </w:r>
            <w:r>
              <w:t>requested</w:t>
            </w:r>
          </w:p>
          <w:p w:rsidR="00533EF4" w:rsidRDefault="00817C41" w:rsidP="00533EF4">
            <w:pPr>
              <w:jc w:val="center"/>
            </w:pPr>
            <w:r>
              <w:t>mouse</w:t>
            </w:r>
            <w:r w:rsidR="00533EF4">
              <w:t>V2 – SPF1 cages</w:t>
            </w:r>
          </w:p>
        </w:tc>
        <w:tc>
          <w:tcPr>
            <w:tcW w:w="3960" w:type="dxa"/>
            <w:vAlign w:val="center"/>
          </w:tcPr>
          <w:p w:rsidR="00533EF4" w:rsidRDefault="00533EF4" w:rsidP="00C86012">
            <w:pPr>
              <w:jc w:val="center"/>
            </w:pPr>
          </w:p>
        </w:tc>
      </w:tr>
      <w:tr w:rsidR="00533EF4" w:rsidTr="00C86012">
        <w:trPr>
          <w:trHeight w:val="589"/>
        </w:trPr>
        <w:tc>
          <w:tcPr>
            <w:tcW w:w="5148" w:type="dxa"/>
            <w:shd w:val="clear" w:color="auto" w:fill="auto"/>
            <w:vAlign w:val="center"/>
          </w:tcPr>
          <w:p w:rsidR="00533EF4" w:rsidRDefault="003B0A9C" w:rsidP="00533EF4">
            <w:pPr>
              <w:jc w:val="center"/>
            </w:pPr>
            <w:r>
              <w:t xml:space="preserve">Total MAX </w:t>
            </w:r>
            <w:r w:rsidR="00533EF4">
              <w:t xml:space="preserve">number of </w:t>
            </w:r>
            <w:r>
              <w:t xml:space="preserve"> daily </w:t>
            </w:r>
            <w:r w:rsidR="00533EF4">
              <w:t>requested</w:t>
            </w:r>
          </w:p>
          <w:p w:rsidR="00533EF4" w:rsidRDefault="00817C41" w:rsidP="00533EF4">
            <w:pPr>
              <w:jc w:val="center"/>
            </w:pPr>
            <w:r>
              <w:t>mouse</w:t>
            </w:r>
            <w:r w:rsidR="00533EF4">
              <w:t>V2 – SPF2 cages</w:t>
            </w:r>
          </w:p>
        </w:tc>
        <w:tc>
          <w:tcPr>
            <w:tcW w:w="3960" w:type="dxa"/>
            <w:vAlign w:val="center"/>
          </w:tcPr>
          <w:p w:rsidR="00533EF4" w:rsidRDefault="00533EF4" w:rsidP="00C86012">
            <w:pPr>
              <w:jc w:val="center"/>
            </w:pPr>
          </w:p>
        </w:tc>
      </w:tr>
      <w:tr w:rsidR="00533EF4" w:rsidTr="00C86012">
        <w:trPr>
          <w:trHeight w:val="589"/>
        </w:trPr>
        <w:tc>
          <w:tcPr>
            <w:tcW w:w="5148" w:type="dxa"/>
            <w:shd w:val="clear" w:color="auto" w:fill="auto"/>
            <w:vAlign w:val="center"/>
          </w:tcPr>
          <w:p w:rsidR="00533EF4" w:rsidRDefault="00533EF4" w:rsidP="00533EF4">
            <w:pPr>
              <w:jc w:val="center"/>
            </w:pPr>
            <w:r>
              <w:t xml:space="preserve">Total MAX number of </w:t>
            </w:r>
            <w:r w:rsidR="003B0A9C">
              <w:t xml:space="preserve"> daily </w:t>
            </w:r>
            <w:r>
              <w:t>requested</w:t>
            </w:r>
          </w:p>
          <w:p w:rsidR="00533EF4" w:rsidRDefault="00817C41" w:rsidP="00533EF4">
            <w:pPr>
              <w:jc w:val="center"/>
            </w:pPr>
            <w:r>
              <w:t>mouse</w:t>
            </w:r>
            <w:r w:rsidR="00533EF4">
              <w:t>V2 – ABSL2 cages</w:t>
            </w:r>
          </w:p>
        </w:tc>
        <w:tc>
          <w:tcPr>
            <w:tcW w:w="3960" w:type="dxa"/>
            <w:vAlign w:val="center"/>
          </w:tcPr>
          <w:p w:rsidR="00533EF4" w:rsidRDefault="00533EF4" w:rsidP="00C86012">
            <w:pPr>
              <w:jc w:val="center"/>
            </w:pPr>
          </w:p>
        </w:tc>
      </w:tr>
      <w:tr w:rsidR="00533EF4" w:rsidTr="00C86012">
        <w:trPr>
          <w:trHeight w:val="589"/>
        </w:trPr>
        <w:tc>
          <w:tcPr>
            <w:tcW w:w="5148" w:type="dxa"/>
            <w:shd w:val="clear" w:color="auto" w:fill="auto"/>
            <w:vAlign w:val="center"/>
          </w:tcPr>
          <w:p w:rsidR="00533EF4" w:rsidRDefault="00533EF4" w:rsidP="00533EF4">
            <w:pPr>
              <w:jc w:val="center"/>
            </w:pPr>
            <w:r>
              <w:t xml:space="preserve">Total MAX number of </w:t>
            </w:r>
            <w:r w:rsidR="003B0A9C">
              <w:t xml:space="preserve"> daily </w:t>
            </w:r>
            <w:r>
              <w:t>requested</w:t>
            </w:r>
          </w:p>
          <w:p w:rsidR="00533EF4" w:rsidRDefault="00817C41" w:rsidP="00533EF4">
            <w:pPr>
              <w:jc w:val="center"/>
            </w:pPr>
            <w:r>
              <w:t>mouse</w:t>
            </w:r>
            <w:r w:rsidR="00533EF4">
              <w:t>V4 cages</w:t>
            </w:r>
          </w:p>
        </w:tc>
        <w:tc>
          <w:tcPr>
            <w:tcW w:w="3960" w:type="dxa"/>
            <w:vAlign w:val="center"/>
          </w:tcPr>
          <w:p w:rsidR="00533EF4" w:rsidRDefault="00533EF4" w:rsidP="00C86012">
            <w:pPr>
              <w:jc w:val="center"/>
            </w:pPr>
          </w:p>
        </w:tc>
      </w:tr>
      <w:tr w:rsidR="00842C45" w:rsidTr="00C86012">
        <w:trPr>
          <w:trHeight w:val="589"/>
        </w:trPr>
        <w:tc>
          <w:tcPr>
            <w:tcW w:w="5148" w:type="dxa"/>
            <w:shd w:val="clear" w:color="auto" w:fill="auto"/>
            <w:vAlign w:val="center"/>
          </w:tcPr>
          <w:p w:rsidR="00842C45" w:rsidRDefault="00842C45" w:rsidP="00533EF4">
            <w:pPr>
              <w:jc w:val="center"/>
            </w:pPr>
            <w:r>
              <w:t>Total MAX number of daily V1 MOUSE low barrier room</w:t>
            </w:r>
            <w:r w:rsidR="005F14B1">
              <w:t xml:space="preserve"> – For temporary use only.</w:t>
            </w:r>
          </w:p>
        </w:tc>
        <w:tc>
          <w:tcPr>
            <w:tcW w:w="3960" w:type="dxa"/>
            <w:vAlign w:val="center"/>
          </w:tcPr>
          <w:p w:rsidR="00842C45" w:rsidRDefault="00842C45" w:rsidP="00C86012">
            <w:pPr>
              <w:jc w:val="center"/>
            </w:pPr>
          </w:p>
        </w:tc>
      </w:tr>
      <w:tr w:rsidR="00533EF4" w:rsidTr="00C86012">
        <w:trPr>
          <w:trHeight w:val="589"/>
        </w:trPr>
        <w:tc>
          <w:tcPr>
            <w:tcW w:w="5148" w:type="dxa"/>
            <w:shd w:val="clear" w:color="auto" w:fill="auto"/>
            <w:vAlign w:val="center"/>
          </w:tcPr>
          <w:p w:rsidR="00533EF4" w:rsidRDefault="00533EF4" w:rsidP="00533EF4">
            <w:pPr>
              <w:jc w:val="center"/>
            </w:pPr>
            <w:r>
              <w:t xml:space="preserve">Total MAX number of </w:t>
            </w:r>
            <w:r w:rsidR="003B0A9C">
              <w:t xml:space="preserve"> daily </w:t>
            </w:r>
            <w:r>
              <w:t>requested</w:t>
            </w:r>
          </w:p>
          <w:p w:rsidR="00533EF4" w:rsidRDefault="00817C41" w:rsidP="00533EF4">
            <w:pPr>
              <w:jc w:val="center"/>
            </w:pPr>
            <w:r>
              <w:t>rat</w:t>
            </w:r>
            <w:r w:rsidR="00533EF4">
              <w:t>V1 – SPF1 cages</w:t>
            </w:r>
          </w:p>
        </w:tc>
        <w:tc>
          <w:tcPr>
            <w:tcW w:w="3960" w:type="dxa"/>
            <w:vAlign w:val="center"/>
          </w:tcPr>
          <w:p w:rsidR="00533EF4" w:rsidRDefault="00533EF4" w:rsidP="00C86012">
            <w:pPr>
              <w:jc w:val="center"/>
            </w:pPr>
          </w:p>
        </w:tc>
      </w:tr>
      <w:tr w:rsidR="00533EF4" w:rsidTr="00C86012">
        <w:trPr>
          <w:trHeight w:val="589"/>
        </w:trPr>
        <w:tc>
          <w:tcPr>
            <w:tcW w:w="5148" w:type="dxa"/>
            <w:shd w:val="clear" w:color="auto" w:fill="auto"/>
            <w:vAlign w:val="center"/>
          </w:tcPr>
          <w:p w:rsidR="00533EF4" w:rsidRDefault="00533EF4" w:rsidP="00533EF4">
            <w:pPr>
              <w:jc w:val="center"/>
            </w:pPr>
            <w:r>
              <w:t xml:space="preserve">Total MAX number of </w:t>
            </w:r>
            <w:r w:rsidR="003B0A9C">
              <w:t xml:space="preserve"> daily </w:t>
            </w:r>
            <w:r>
              <w:t>requested</w:t>
            </w:r>
          </w:p>
          <w:p w:rsidR="00533EF4" w:rsidRDefault="00817C41" w:rsidP="00533EF4">
            <w:pPr>
              <w:jc w:val="center"/>
            </w:pPr>
            <w:r>
              <w:t>rat</w:t>
            </w:r>
            <w:r w:rsidR="00533EF4">
              <w:t>V1 – SPF2 cages</w:t>
            </w:r>
          </w:p>
        </w:tc>
        <w:tc>
          <w:tcPr>
            <w:tcW w:w="3960" w:type="dxa"/>
            <w:vAlign w:val="center"/>
          </w:tcPr>
          <w:p w:rsidR="00533EF4" w:rsidRDefault="00533EF4" w:rsidP="00C86012">
            <w:pPr>
              <w:jc w:val="center"/>
            </w:pPr>
          </w:p>
        </w:tc>
      </w:tr>
      <w:tr w:rsidR="00533EF4" w:rsidTr="00C86012">
        <w:trPr>
          <w:trHeight w:val="589"/>
        </w:trPr>
        <w:tc>
          <w:tcPr>
            <w:tcW w:w="5148" w:type="dxa"/>
            <w:shd w:val="clear" w:color="auto" w:fill="auto"/>
            <w:vAlign w:val="center"/>
          </w:tcPr>
          <w:p w:rsidR="00533EF4" w:rsidRDefault="00533EF4" w:rsidP="00533EF4">
            <w:pPr>
              <w:jc w:val="center"/>
            </w:pPr>
            <w:r>
              <w:t xml:space="preserve">Total MAX number of </w:t>
            </w:r>
            <w:r w:rsidR="003B0A9C">
              <w:t xml:space="preserve"> daily </w:t>
            </w:r>
            <w:r>
              <w:t>requested</w:t>
            </w:r>
          </w:p>
          <w:p w:rsidR="00533EF4" w:rsidRDefault="00817C41" w:rsidP="00533EF4">
            <w:pPr>
              <w:jc w:val="center"/>
            </w:pPr>
            <w:r>
              <w:t>rat</w:t>
            </w:r>
            <w:r w:rsidR="00533EF4">
              <w:t>V1 – ABSL2 cages</w:t>
            </w:r>
          </w:p>
        </w:tc>
        <w:tc>
          <w:tcPr>
            <w:tcW w:w="3960" w:type="dxa"/>
            <w:vAlign w:val="center"/>
          </w:tcPr>
          <w:p w:rsidR="00533EF4" w:rsidRDefault="00533EF4" w:rsidP="00C86012">
            <w:pPr>
              <w:jc w:val="center"/>
            </w:pPr>
          </w:p>
        </w:tc>
      </w:tr>
      <w:tr w:rsidR="00817C41" w:rsidTr="00C86012">
        <w:trPr>
          <w:trHeight w:val="589"/>
        </w:trPr>
        <w:tc>
          <w:tcPr>
            <w:tcW w:w="5148" w:type="dxa"/>
            <w:shd w:val="clear" w:color="auto" w:fill="auto"/>
            <w:vAlign w:val="center"/>
          </w:tcPr>
          <w:p w:rsidR="00817C41" w:rsidRDefault="00817C41" w:rsidP="00533EF4">
            <w:pPr>
              <w:jc w:val="center"/>
            </w:pPr>
            <w:r>
              <w:t>OTHER? Mouse ABSL3? (please specify)</w:t>
            </w:r>
          </w:p>
        </w:tc>
        <w:tc>
          <w:tcPr>
            <w:tcW w:w="3960" w:type="dxa"/>
            <w:vAlign w:val="center"/>
          </w:tcPr>
          <w:p w:rsidR="00817C41" w:rsidRDefault="00817C41" w:rsidP="00C86012">
            <w:pPr>
              <w:jc w:val="center"/>
            </w:pPr>
          </w:p>
        </w:tc>
      </w:tr>
    </w:tbl>
    <w:p w:rsidR="00D53C98" w:rsidRPr="00D53C98" w:rsidRDefault="00D53C98" w:rsidP="00D53C98"/>
    <w:p w:rsidR="00D53C98" w:rsidRPr="00D53C98" w:rsidRDefault="00D53C98" w:rsidP="00D53C98"/>
    <w:p w:rsidR="00D53C98" w:rsidRPr="00D53C98" w:rsidRDefault="00D53C98" w:rsidP="00D53C98"/>
    <w:p w:rsidR="00D53C98" w:rsidRPr="00D53C98" w:rsidRDefault="00D53C98" w:rsidP="00D53C98"/>
    <w:p w:rsidR="00D53C98" w:rsidRPr="00D53C98" w:rsidRDefault="00D53C98" w:rsidP="00D53C98"/>
    <w:p w:rsidR="00D53C98" w:rsidRPr="00D53C98" w:rsidRDefault="00D53C98" w:rsidP="00D53C98"/>
    <w:p w:rsidR="00D53C98" w:rsidRPr="00D53C98" w:rsidRDefault="00D53C98" w:rsidP="00D53C98"/>
    <w:p w:rsidR="00D53C98" w:rsidRPr="00D53C98" w:rsidRDefault="00D53C98" w:rsidP="00D53C98"/>
    <w:p w:rsidR="00D53C98" w:rsidRPr="00D53C98" w:rsidRDefault="00D53C98" w:rsidP="00D53C98"/>
    <w:p w:rsidR="00D53C98" w:rsidRPr="00D53C98" w:rsidRDefault="00D53C98" w:rsidP="00D53C98"/>
    <w:p w:rsidR="00533EF4" w:rsidRDefault="00533EF4" w:rsidP="00F75670"/>
    <w:p w:rsidR="00533EF4" w:rsidRPr="00533EF4" w:rsidRDefault="00533EF4" w:rsidP="00533EF4"/>
    <w:p w:rsidR="00533EF4" w:rsidRPr="00533EF4" w:rsidRDefault="00533EF4" w:rsidP="00533EF4"/>
    <w:p w:rsidR="00533EF4" w:rsidRPr="00533EF4" w:rsidRDefault="00533EF4" w:rsidP="00533EF4"/>
    <w:p w:rsidR="00533EF4" w:rsidRPr="00533EF4" w:rsidRDefault="00533EF4" w:rsidP="00533EF4"/>
    <w:p w:rsidR="00533EF4" w:rsidRPr="00533EF4" w:rsidRDefault="00533EF4" w:rsidP="00533EF4"/>
    <w:p w:rsidR="00533EF4" w:rsidRPr="00533EF4" w:rsidRDefault="00533EF4" w:rsidP="00533EF4"/>
    <w:p w:rsidR="00533EF4" w:rsidRPr="00533EF4" w:rsidRDefault="00533EF4" w:rsidP="00533EF4"/>
    <w:p w:rsidR="00533EF4" w:rsidRPr="00533EF4" w:rsidRDefault="00533EF4" w:rsidP="00533EF4"/>
    <w:p w:rsidR="00533EF4" w:rsidRPr="00533EF4" w:rsidRDefault="00533EF4" w:rsidP="00533EF4"/>
    <w:p w:rsidR="00533EF4" w:rsidRPr="00533EF4" w:rsidRDefault="00533EF4" w:rsidP="00533EF4"/>
    <w:p w:rsidR="00533EF4" w:rsidRPr="00533EF4" w:rsidRDefault="00533EF4" w:rsidP="00533EF4"/>
    <w:p w:rsidR="00533EF4" w:rsidRPr="00533EF4" w:rsidRDefault="00533EF4" w:rsidP="00533EF4"/>
    <w:p w:rsidR="00533EF4" w:rsidRDefault="00533EF4" w:rsidP="00533EF4"/>
    <w:p w:rsidR="00533EF4" w:rsidRDefault="00533EF4" w:rsidP="00533EF4"/>
    <w:p w:rsidR="00533EF4" w:rsidRPr="00010392" w:rsidRDefault="00533EF4" w:rsidP="00533EF4">
      <w:pPr>
        <w:rPr>
          <w:b/>
          <w:u w:val="single"/>
        </w:rPr>
      </w:pPr>
      <w:r>
        <w:tab/>
      </w:r>
      <w:r w:rsidRPr="00100712">
        <w:rPr>
          <w:b/>
          <w:u w:val="single"/>
        </w:rPr>
        <w:t>Date:</w:t>
      </w:r>
      <w:r w:rsidRPr="00010392">
        <w:tab/>
      </w:r>
      <w:r w:rsidRPr="00010392">
        <w:tab/>
      </w:r>
      <w:r w:rsidRPr="00010392">
        <w:tab/>
      </w:r>
      <w:r w:rsidRPr="00010392">
        <w:tab/>
      </w:r>
      <w:r w:rsidR="000953B2">
        <w:tab/>
      </w:r>
      <w:r w:rsidR="000953B2">
        <w:tab/>
      </w:r>
      <w:r>
        <w:rPr>
          <w:b/>
          <w:u w:val="single"/>
        </w:rPr>
        <w:t>Investi</w:t>
      </w:r>
      <w:r w:rsidRPr="00100712">
        <w:rPr>
          <w:b/>
          <w:u w:val="single"/>
        </w:rPr>
        <w:t>gator Name &amp; Signature:</w:t>
      </w:r>
    </w:p>
    <w:p w:rsidR="001A179A" w:rsidRDefault="001A179A" w:rsidP="00533EF4">
      <w:pPr>
        <w:tabs>
          <w:tab w:val="left" w:pos="930"/>
        </w:tabs>
      </w:pPr>
    </w:p>
    <w:p w:rsidR="00936D03" w:rsidRDefault="009642EF" w:rsidP="00533EF4">
      <w:pPr>
        <w:tabs>
          <w:tab w:val="left" w:pos="930"/>
        </w:tabs>
      </w:pPr>
      <w:r>
        <w:br w:type="page"/>
      </w:r>
      <w:r w:rsidR="007824A5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6734175</wp:posOffset>
            </wp:positionH>
            <wp:positionV relativeFrom="paragraph">
              <wp:posOffset>73660</wp:posOffset>
            </wp:positionV>
            <wp:extent cx="1049655" cy="1152525"/>
            <wp:effectExtent l="0" t="0" r="0" b="9525"/>
            <wp:wrapNone/>
            <wp:docPr id="7" name="Picture 7" descr="NCBS_ACRC_LOGO_2017_S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CBS_ACRC_LOGO_2017_So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D03" w:rsidRDefault="00936D03" w:rsidP="00936D03">
      <w:pPr>
        <w:jc w:val="center"/>
        <w:rPr>
          <w:sz w:val="28"/>
          <w:szCs w:val="28"/>
          <w:u w:val="single"/>
        </w:rPr>
      </w:pPr>
      <w:r w:rsidRPr="00AD5E58">
        <w:rPr>
          <w:sz w:val="28"/>
          <w:szCs w:val="28"/>
          <w:u w:val="single"/>
        </w:rPr>
        <w:lastRenderedPageBreak/>
        <w:t>Animal Care and Resource Center</w:t>
      </w:r>
      <w:r>
        <w:rPr>
          <w:sz w:val="28"/>
          <w:szCs w:val="28"/>
          <w:u w:val="single"/>
        </w:rPr>
        <w:t xml:space="preserve"> (ACRC)</w:t>
      </w:r>
    </w:p>
    <w:p w:rsidR="00936D03" w:rsidRPr="00AD5E58" w:rsidRDefault="00936D03" w:rsidP="00936D0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Service Fees</w:t>
      </w:r>
    </w:p>
    <w:p w:rsidR="009642EF" w:rsidRDefault="00936D03" w:rsidP="00533EF4">
      <w:pPr>
        <w:tabs>
          <w:tab w:val="left" w:pos="930"/>
        </w:tabs>
      </w:pPr>
      <w:r w:rsidRPr="00533EF4">
        <w:t xml:space="preserve"> </w:t>
      </w:r>
    </w:p>
    <w:p w:rsidR="00AE4A6B" w:rsidRDefault="00AE4A6B" w:rsidP="00533EF4">
      <w:pPr>
        <w:tabs>
          <w:tab w:val="left" w:pos="930"/>
        </w:tabs>
      </w:pPr>
    </w:p>
    <w:p w:rsidR="00D502B0" w:rsidRDefault="00D502B0" w:rsidP="00533EF4">
      <w:pPr>
        <w:tabs>
          <w:tab w:val="left" w:pos="930"/>
        </w:tabs>
      </w:pPr>
    </w:p>
    <w:p w:rsidR="00D502B0" w:rsidRDefault="00D502B0" w:rsidP="00533EF4">
      <w:pPr>
        <w:tabs>
          <w:tab w:val="left" w:pos="930"/>
        </w:tabs>
      </w:pPr>
    </w:p>
    <w:p w:rsidR="00D502B0" w:rsidRDefault="004E744C" w:rsidP="00533EF4">
      <w:pPr>
        <w:tabs>
          <w:tab w:val="left" w:pos="930"/>
        </w:tabs>
      </w:pPr>
      <w:bookmarkStart w:id="0" w:name="_GoBack"/>
      <w:r w:rsidRPr="004E744C">
        <w:drawing>
          <wp:inline distT="0" distB="0" distL="0" distR="0">
            <wp:extent cx="9144000" cy="36837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68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02B0" w:rsidSect="00702FB7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7D" w:rsidRDefault="00AB4C7D" w:rsidP="00ED524F">
      <w:r>
        <w:separator/>
      </w:r>
    </w:p>
  </w:endnote>
  <w:endnote w:type="continuationSeparator" w:id="0">
    <w:p w:rsidR="00AB4C7D" w:rsidRDefault="00AB4C7D" w:rsidP="00ED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xi 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7D" w:rsidRDefault="00AB4C7D" w:rsidP="00ED524F">
      <w:r>
        <w:separator/>
      </w:r>
    </w:p>
  </w:footnote>
  <w:footnote w:type="continuationSeparator" w:id="0">
    <w:p w:rsidR="00AB4C7D" w:rsidRDefault="00AB4C7D" w:rsidP="00ED5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4F" w:rsidRDefault="00ED524F" w:rsidP="00ED524F">
    <w:pPr>
      <w:pStyle w:val="Header"/>
      <w:jc w:val="center"/>
      <w:rPr>
        <w:rFonts w:ascii="Calibri" w:hAnsi="Calibri"/>
        <w:sz w:val="20"/>
        <w:szCs w:val="20"/>
      </w:rPr>
    </w:pPr>
    <w:r w:rsidRPr="00CE1002">
      <w:rPr>
        <w:rFonts w:ascii="Calibri" w:hAnsi="Calibri"/>
        <w:sz w:val="20"/>
        <w:szCs w:val="20"/>
      </w:rPr>
      <w:t xml:space="preserve">ACRC </w:t>
    </w:r>
    <w:r w:rsidR="00702FB7" w:rsidRPr="00CE1002">
      <w:rPr>
        <w:rFonts w:ascii="Calibri" w:hAnsi="Calibri"/>
        <w:sz w:val="20"/>
        <w:szCs w:val="20"/>
      </w:rPr>
      <w:t>– Cage Space Request Form</w:t>
    </w:r>
    <w:r w:rsidRPr="00CE1002">
      <w:rPr>
        <w:rFonts w:ascii="Calibri" w:hAnsi="Calibri"/>
        <w:sz w:val="20"/>
        <w:szCs w:val="20"/>
      </w:rPr>
      <w:t xml:space="preserve"> – </w:t>
    </w:r>
    <w:r w:rsidR="006273F9">
      <w:rPr>
        <w:rFonts w:ascii="Calibri" w:hAnsi="Calibri"/>
        <w:sz w:val="20"/>
        <w:szCs w:val="20"/>
      </w:rPr>
      <w:t>January 2021</w:t>
    </w:r>
  </w:p>
  <w:p w:rsidR="005F14B1" w:rsidRPr="00CE1002" w:rsidRDefault="005F14B1" w:rsidP="00ED524F">
    <w:pPr>
      <w:pStyle w:val="Header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1F1B"/>
    <w:multiLevelType w:val="hybridMultilevel"/>
    <w:tmpl w:val="4106D584"/>
    <w:lvl w:ilvl="0" w:tplc="1ECA9D90">
      <w:start w:val="6"/>
      <w:numFmt w:val="bullet"/>
      <w:lvlText w:val=""/>
      <w:lvlJc w:val="left"/>
      <w:pPr>
        <w:ind w:left="720" w:hanging="360"/>
      </w:pPr>
      <w:rPr>
        <w:rFonts w:ascii="Wingdings" w:eastAsia="Luxi San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80F50"/>
    <w:multiLevelType w:val="hybridMultilevel"/>
    <w:tmpl w:val="B9A8D6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70"/>
    <w:rsid w:val="00004D3A"/>
    <w:rsid w:val="00047CC6"/>
    <w:rsid w:val="000953B2"/>
    <w:rsid w:val="000A5F33"/>
    <w:rsid w:val="000B455E"/>
    <w:rsid w:val="000E25AA"/>
    <w:rsid w:val="00102B73"/>
    <w:rsid w:val="00104A34"/>
    <w:rsid w:val="001117A0"/>
    <w:rsid w:val="001701A3"/>
    <w:rsid w:val="001A179A"/>
    <w:rsid w:val="001D4115"/>
    <w:rsid w:val="002251DF"/>
    <w:rsid w:val="002276EC"/>
    <w:rsid w:val="00227939"/>
    <w:rsid w:val="00236CAA"/>
    <w:rsid w:val="00263349"/>
    <w:rsid w:val="00265A21"/>
    <w:rsid w:val="002A332E"/>
    <w:rsid w:val="002A422D"/>
    <w:rsid w:val="002A7992"/>
    <w:rsid w:val="002B37CC"/>
    <w:rsid w:val="002E053C"/>
    <w:rsid w:val="00392E38"/>
    <w:rsid w:val="00394E04"/>
    <w:rsid w:val="003B0A9C"/>
    <w:rsid w:val="003B4C9E"/>
    <w:rsid w:val="003C3B22"/>
    <w:rsid w:val="003D448B"/>
    <w:rsid w:val="003E316E"/>
    <w:rsid w:val="003F371B"/>
    <w:rsid w:val="00404E16"/>
    <w:rsid w:val="00406955"/>
    <w:rsid w:val="00421CB8"/>
    <w:rsid w:val="00462867"/>
    <w:rsid w:val="004B63C4"/>
    <w:rsid w:val="004C0FE4"/>
    <w:rsid w:val="004D7C1F"/>
    <w:rsid w:val="004E744C"/>
    <w:rsid w:val="00507F81"/>
    <w:rsid w:val="005137FE"/>
    <w:rsid w:val="00524312"/>
    <w:rsid w:val="00533EF4"/>
    <w:rsid w:val="0053687A"/>
    <w:rsid w:val="00561910"/>
    <w:rsid w:val="00586683"/>
    <w:rsid w:val="005A100C"/>
    <w:rsid w:val="005C0ECD"/>
    <w:rsid w:val="005F14B1"/>
    <w:rsid w:val="00612D5C"/>
    <w:rsid w:val="006273F9"/>
    <w:rsid w:val="00650788"/>
    <w:rsid w:val="00683A6A"/>
    <w:rsid w:val="00702FB7"/>
    <w:rsid w:val="007557D8"/>
    <w:rsid w:val="00774617"/>
    <w:rsid w:val="007824A5"/>
    <w:rsid w:val="007A6E8D"/>
    <w:rsid w:val="00817C41"/>
    <w:rsid w:val="008218FF"/>
    <w:rsid w:val="008261F2"/>
    <w:rsid w:val="00842C45"/>
    <w:rsid w:val="008865E1"/>
    <w:rsid w:val="008C3337"/>
    <w:rsid w:val="00936D03"/>
    <w:rsid w:val="00945E6B"/>
    <w:rsid w:val="009642EF"/>
    <w:rsid w:val="009C6EEF"/>
    <w:rsid w:val="00A039F1"/>
    <w:rsid w:val="00A04EA6"/>
    <w:rsid w:val="00A153B1"/>
    <w:rsid w:val="00A27FE2"/>
    <w:rsid w:val="00A300F4"/>
    <w:rsid w:val="00A567ED"/>
    <w:rsid w:val="00A8181F"/>
    <w:rsid w:val="00AB4C7D"/>
    <w:rsid w:val="00AB783F"/>
    <w:rsid w:val="00AE2DD7"/>
    <w:rsid w:val="00AE4A6B"/>
    <w:rsid w:val="00B01495"/>
    <w:rsid w:val="00B52389"/>
    <w:rsid w:val="00BA62CF"/>
    <w:rsid w:val="00BB2227"/>
    <w:rsid w:val="00BB6DA3"/>
    <w:rsid w:val="00BC7A68"/>
    <w:rsid w:val="00BD7C22"/>
    <w:rsid w:val="00C24880"/>
    <w:rsid w:val="00C40D4B"/>
    <w:rsid w:val="00C86012"/>
    <w:rsid w:val="00CA1CB9"/>
    <w:rsid w:val="00CC4C3F"/>
    <w:rsid w:val="00CE1002"/>
    <w:rsid w:val="00D502B0"/>
    <w:rsid w:val="00D53C98"/>
    <w:rsid w:val="00DA660E"/>
    <w:rsid w:val="00DE32AE"/>
    <w:rsid w:val="00E033B4"/>
    <w:rsid w:val="00E16F61"/>
    <w:rsid w:val="00E944E3"/>
    <w:rsid w:val="00ED1EC7"/>
    <w:rsid w:val="00ED524F"/>
    <w:rsid w:val="00EF6FA0"/>
    <w:rsid w:val="00F15682"/>
    <w:rsid w:val="00F242D4"/>
    <w:rsid w:val="00F631B7"/>
    <w:rsid w:val="00F7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0D00F-CE9A-4139-A414-D5B318A7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670"/>
    <w:pPr>
      <w:widowControl w:val="0"/>
      <w:suppressAutoHyphens/>
    </w:pPr>
    <w:rPr>
      <w:rFonts w:ascii="Bitstream Vera Serif" w:eastAsia="Luxi Sans" w:hAnsi="Bitstream Vera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rsid w:val="00F75670"/>
    <w:pPr>
      <w:suppressLineNumbers/>
    </w:pPr>
  </w:style>
  <w:style w:type="paragraph" w:customStyle="1" w:styleId="TableHeading">
    <w:name w:val="Table Heading"/>
    <w:basedOn w:val="TableContents"/>
    <w:rsid w:val="00F75670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F75670"/>
    <w:pPr>
      <w:spacing w:after="120"/>
    </w:pPr>
  </w:style>
  <w:style w:type="table" w:styleId="TableGrid">
    <w:name w:val="Table Grid"/>
    <w:basedOn w:val="TableNormal"/>
    <w:uiPriority w:val="39"/>
    <w:rsid w:val="002B37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248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4880"/>
    <w:rPr>
      <w:rFonts w:ascii="Segoe UI" w:eastAsia="Luxi Sans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E04"/>
    <w:pPr>
      <w:ind w:left="720"/>
    </w:pPr>
  </w:style>
  <w:style w:type="paragraph" w:styleId="Header">
    <w:name w:val="header"/>
    <w:basedOn w:val="Normal"/>
    <w:link w:val="HeaderChar"/>
    <w:rsid w:val="00ED52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D524F"/>
    <w:rPr>
      <w:rFonts w:ascii="Bitstream Vera Serif" w:eastAsia="Luxi Sans" w:hAnsi="Bitstream Vera Serif"/>
      <w:sz w:val="24"/>
      <w:szCs w:val="24"/>
    </w:rPr>
  </w:style>
  <w:style w:type="paragraph" w:styleId="Footer">
    <w:name w:val="footer"/>
    <w:basedOn w:val="Normal"/>
    <w:link w:val="FooterChar"/>
    <w:rsid w:val="00ED52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D524F"/>
    <w:rPr>
      <w:rFonts w:ascii="Bitstream Vera Serif" w:eastAsia="Luxi Sans" w:hAnsi="Bitstream Vera Serif"/>
      <w:sz w:val="24"/>
      <w:szCs w:val="24"/>
    </w:rPr>
  </w:style>
  <w:style w:type="character" w:styleId="Hyperlink">
    <w:name w:val="Hyperlink"/>
    <w:rsid w:val="00702FB7"/>
    <w:rPr>
      <w:color w:val="0563C1"/>
      <w:u w:val="single"/>
    </w:rPr>
  </w:style>
  <w:style w:type="character" w:styleId="FollowedHyperlink">
    <w:name w:val="FollowedHyperlink"/>
    <w:rsid w:val="00A039F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rcinfo@ncbs.res.i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WT3aJmOPmmBZqx2MrI2ymit6e642-IcX/view?usp=shari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crcinfo@ncbs.re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s.res.in/research-facilities/acrc-useful-link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NCBS</Company>
  <LinksUpToDate>false</LinksUpToDate>
  <CharactersWithSpaces>4167</CharactersWithSpaces>
  <SharedDoc>false</SharedDoc>
  <HLinks>
    <vt:vector size="18" baseType="variant">
      <vt:variant>
        <vt:i4>2293840</vt:i4>
      </vt:variant>
      <vt:variant>
        <vt:i4>6</vt:i4>
      </vt:variant>
      <vt:variant>
        <vt:i4>0</vt:i4>
      </vt:variant>
      <vt:variant>
        <vt:i4>5</vt:i4>
      </vt:variant>
      <vt:variant>
        <vt:lpwstr>mailto:joryae@ncbs.res.in</vt:lpwstr>
      </vt:variant>
      <vt:variant>
        <vt:lpwstr/>
      </vt:variant>
      <vt:variant>
        <vt:i4>1572951</vt:i4>
      </vt:variant>
      <vt:variant>
        <vt:i4>3</vt:i4>
      </vt:variant>
      <vt:variant>
        <vt:i4>0</vt:i4>
      </vt:variant>
      <vt:variant>
        <vt:i4>5</vt:i4>
      </vt:variant>
      <vt:variant>
        <vt:lpwstr>https://www.ncbs.res.in/research-facilities/acrc-useful-links</vt:lpwstr>
      </vt:variant>
      <vt:variant>
        <vt:lpwstr/>
      </vt:variant>
      <vt:variant>
        <vt:i4>2293840</vt:i4>
      </vt:variant>
      <vt:variant>
        <vt:i4>0</vt:i4>
      </vt:variant>
      <vt:variant>
        <vt:i4>0</vt:i4>
      </vt:variant>
      <vt:variant>
        <vt:i4>5</vt:i4>
      </vt:variant>
      <vt:variant>
        <vt:lpwstr>mailto:joryae@ncbs.res.in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Mohan.G.H</dc:creator>
  <cp:keywords/>
  <cp:lastModifiedBy>Aurelie Jory</cp:lastModifiedBy>
  <cp:revision>7</cp:revision>
  <dcterms:created xsi:type="dcterms:W3CDTF">2021-01-05T11:03:00Z</dcterms:created>
  <dcterms:modified xsi:type="dcterms:W3CDTF">2021-01-05T11:22:00Z</dcterms:modified>
</cp:coreProperties>
</file>